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D50" w:rsidRPr="00EF1442" w:rsidRDefault="00421D50" w:rsidP="00421D50">
      <w:pPr>
        <w:pStyle w:val="Title"/>
        <w:spacing w:before="480" w:after="120"/>
        <w:rPr>
          <w:rFonts w:ascii="Calibri" w:hAnsi="Calibri"/>
          <w:color w:val="00558C"/>
          <w:sz w:val="40"/>
          <w:szCs w:val="40"/>
        </w:rPr>
      </w:pPr>
      <w:r w:rsidRPr="00EF1442">
        <w:rPr>
          <w:rFonts w:ascii="Calibri" w:hAnsi="Calibri"/>
          <w:color w:val="00558C"/>
          <w:sz w:val="40"/>
          <w:szCs w:val="40"/>
        </w:rPr>
        <w:t xml:space="preserve">Liaison Note </w:t>
      </w:r>
      <w:r w:rsidR="005E54AF" w:rsidRPr="00EF1442">
        <w:rPr>
          <w:rFonts w:ascii="Calibri" w:hAnsi="Calibri"/>
          <w:color w:val="00558C"/>
          <w:sz w:val="40"/>
          <w:szCs w:val="40"/>
        </w:rPr>
        <w:t>to</w:t>
      </w:r>
      <w:r w:rsidR="005E54AF">
        <w:rPr>
          <w:rFonts w:ascii="Calibri" w:hAnsi="Calibri"/>
          <w:color w:val="00558C"/>
          <w:sz w:val="40"/>
          <w:szCs w:val="40"/>
        </w:rPr>
        <w:t xml:space="preserve"> </w:t>
      </w:r>
      <w:r w:rsidR="005E54AF" w:rsidRPr="005E54AF">
        <w:rPr>
          <w:rFonts w:ascii="Calibri" w:hAnsi="Calibri"/>
          <w:color w:val="00558C"/>
          <w:sz w:val="40"/>
          <w:szCs w:val="40"/>
        </w:rPr>
        <w:t>ITU-R WP</w:t>
      </w:r>
      <w:r w:rsidR="005E54AF">
        <w:rPr>
          <w:rFonts w:ascii="Calibri" w:hAnsi="Calibri"/>
          <w:color w:val="00558C"/>
          <w:sz w:val="40"/>
          <w:szCs w:val="40"/>
        </w:rPr>
        <w:t xml:space="preserve"> </w:t>
      </w:r>
      <w:r w:rsidR="005E54AF" w:rsidRPr="005E54AF">
        <w:rPr>
          <w:rFonts w:ascii="Calibri" w:hAnsi="Calibri"/>
          <w:color w:val="00558C"/>
          <w:sz w:val="40"/>
          <w:szCs w:val="40"/>
        </w:rPr>
        <w:t>5B</w:t>
      </w:r>
    </w:p>
    <w:p w:rsidR="005E54AF" w:rsidRDefault="005E54AF" w:rsidP="00421D50">
      <w:pPr>
        <w:pStyle w:val="Title"/>
        <w:spacing w:after="120"/>
        <w:rPr>
          <w:rFonts w:ascii="Calibri" w:hAnsi="Calibri"/>
          <w:color w:val="00558C"/>
        </w:rPr>
      </w:pPr>
      <w:r w:rsidRPr="005E54AF">
        <w:rPr>
          <w:rFonts w:ascii="Calibri" w:hAnsi="Calibri"/>
          <w:color w:val="00558C"/>
        </w:rPr>
        <w:t>FUTURE REVISION OF RECOMMENDATION ITU-R M.1371-5</w:t>
      </w:r>
    </w:p>
    <w:p w:rsidR="00421D50" w:rsidRPr="005A638C" w:rsidRDefault="005E54AF" w:rsidP="005E54AF">
      <w:pPr>
        <w:pStyle w:val="Title"/>
        <w:spacing w:after="120"/>
        <w:rPr>
          <w:rFonts w:ascii="Calibri" w:hAnsi="Calibri"/>
          <w:color w:val="00558C"/>
        </w:rPr>
      </w:pPr>
      <w:r w:rsidRPr="005E54AF">
        <w:rPr>
          <w:rFonts w:ascii="Calibri" w:hAnsi="Calibri"/>
          <w:color w:val="00558C"/>
        </w:rPr>
        <w:t>Technical characteristics for an automatic identification system using time division multiple access in the VHF maritime mobile frequency band</w:t>
      </w:r>
    </w:p>
    <w:p w:rsidR="0064435F" w:rsidRPr="005A638C" w:rsidRDefault="0064435F" w:rsidP="005A638C">
      <w:pPr>
        <w:pStyle w:val="Heading1"/>
      </w:pPr>
      <w:r w:rsidRPr="005A638C">
        <w:t>Introduction</w:t>
      </w:r>
    </w:p>
    <w:p w:rsidR="00B8247E" w:rsidRPr="005A638C" w:rsidRDefault="000501CC" w:rsidP="00BC3FB4">
      <w:pPr>
        <w:pStyle w:val="BodyText"/>
      </w:pPr>
      <w:r w:rsidRPr="000501CC">
        <w:t>IALA has received a liaison note from IEC TC 80 WG15 requesting technical clarifications and suggesting consequential draft revisions to Recommendation ITU-R M.1371-5. IALA has considered IEC’s request and is preparing a draft revision to be liaised to ITU-R WP5B at the appropriate time. Further, IALA notes that in its last meeting, WP5B opened Recommendation ITU-R M.1371-5 for revision at the request of one Administration</w:t>
      </w:r>
      <w:r>
        <w:t>.</w:t>
      </w:r>
    </w:p>
    <w:p w:rsidR="00902AA4" w:rsidRPr="005A638C" w:rsidRDefault="000501CC" w:rsidP="000501CC">
      <w:pPr>
        <w:pStyle w:val="Heading1"/>
      </w:pPr>
      <w:r w:rsidRPr="000501CC">
        <w:t>Discussion</w:t>
      </w:r>
    </w:p>
    <w:p w:rsidR="000501CC" w:rsidRDefault="000501CC" w:rsidP="000501CC">
      <w:pPr>
        <w:pStyle w:val="BodyText"/>
      </w:pPr>
      <w:r>
        <w:t xml:space="preserve">Technical issues that IALA believes necessitate revisions to Recommendation ITU-R M.1371-5 include but are not necessarily limited to: </w:t>
      </w:r>
    </w:p>
    <w:p w:rsidR="000501CC" w:rsidRPr="000501CC" w:rsidRDefault="000501CC" w:rsidP="000501CC">
      <w:pPr>
        <w:pStyle w:val="Bullet1text"/>
      </w:pPr>
      <w:r w:rsidRPr="000501CC">
        <w:t xml:space="preserve">- </w:t>
      </w:r>
      <w:proofErr w:type="spellStart"/>
      <w:r w:rsidRPr="000501CC">
        <w:t>appropriate</w:t>
      </w:r>
      <w:proofErr w:type="spellEnd"/>
      <w:r w:rsidRPr="000501CC">
        <w:t xml:space="preserve"> nomenclature of AIS controlling and non-</w:t>
      </w:r>
      <w:proofErr w:type="spellStart"/>
      <w:r w:rsidRPr="000501CC">
        <w:t>controlling</w:t>
      </w:r>
      <w:proofErr w:type="spellEnd"/>
      <w:r w:rsidRPr="000501CC">
        <w:t xml:space="preserve"> </w:t>
      </w:r>
      <w:proofErr w:type="spellStart"/>
      <w:r w:rsidRPr="000501CC">
        <w:t>coast</w:t>
      </w:r>
      <w:proofErr w:type="spellEnd"/>
      <w:r w:rsidRPr="000501CC">
        <w:t xml:space="preserve"> stations;</w:t>
      </w:r>
    </w:p>
    <w:p w:rsidR="000501CC" w:rsidRPr="000501CC" w:rsidRDefault="000501CC" w:rsidP="000501CC">
      <w:pPr>
        <w:pStyle w:val="Bullet1text"/>
      </w:pPr>
      <w:r w:rsidRPr="000501CC">
        <w:t xml:space="preserve">- </w:t>
      </w:r>
      <w:proofErr w:type="spellStart"/>
      <w:r w:rsidRPr="000501CC">
        <w:t>general</w:t>
      </w:r>
      <w:proofErr w:type="spellEnd"/>
      <w:r w:rsidRPr="000501CC">
        <w:t xml:space="preserve"> update of EPFS sources;</w:t>
      </w:r>
    </w:p>
    <w:p w:rsidR="000501CC" w:rsidRPr="000501CC" w:rsidRDefault="000501CC" w:rsidP="000501CC">
      <w:pPr>
        <w:pStyle w:val="Bullet1text"/>
      </w:pPr>
      <w:r w:rsidRPr="000501CC">
        <w:t>- semaphore status of AIS SAR airborne stations;</w:t>
      </w:r>
    </w:p>
    <w:p w:rsidR="000501CC" w:rsidRPr="000501CC" w:rsidRDefault="000501CC" w:rsidP="000501CC">
      <w:pPr>
        <w:pStyle w:val="Bullet1text"/>
      </w:pPr>
      <w:r w:rsidRPr="000501CC">
        <w:t>- definition of IFM0 using Message 26;</w:t>
      </w:r>
    </w:p>
    <w:p w:rsidR="000501CC" w:rsidRDefault="000501CC" w:rsidP="000501CC">
      <w:pPr>
        <w:pStyle w:val="Bullet1text"/>
        <w:rPr>
          <w:highlight w:val="yellow"/>
        </w:rPr>
      </w:pPr>
      <w:r w:rsidRPr="000501CC">
        <w:t>- Resolution</w:t>
      </w:r>
      <w:r>
        <w:t xml:space="preserve"> 362 (WRC-15), which requires identification of “Autonomous maritime radio devices operating in the frequency band 156 – 162.05 MHz,” which involves AIS and would affect the Recommendation.</w:t>
      </w:r>
    </w:p>
    <w:p w:rsidR="009F5C36" w:rsidRPr="005A638C" w:rsidRDefault="00AA76C0" w:rsidP="005A638C">
      <w:pPr>
        <w:pStyle w:val="Heading1"/>
      </w:pPr>
      <w:r w:rsidRPr="005A638C">
        <w:t>Action requested</w:t>
      </w:r>
    </w:p>
    <w:p w:rsidR="004C220D" w:rsidRPr="005A638C" w:rsidRDefault="000501CC" w:rsidP="00BC3FB4">
      <w:pPr>
        <w:pStyle w:val="BodyText"/>
      </w:pPr>
      <w:r>
        <w:t>The ITU WP 5B</w:t>
      </w:r>
      <w:r w:rsidR="00902AA4" w:rsidRPr="005A638C">
        <w:t xml:space="preserve"> is requested to</w:t>
      </w:r>
      <w:r>
        <w:t xml:space="preserve"> </w:t>
      </w:r>
      <w:r w:rsidRPr="000501CC">
        <w:t>keep the revision of Recommendation ITU-R M.1371-5 open until a comprehensive technical proposal for consideration by WP5B is complete. Note that this may depend on the outcome of Resolution 362 (WRC-15).</w:t>
      </w:r>
    </w:p>
    <w:p w:rsidR="00AF21AC" w:rsidRPr="005A638C" w:rsidRDefault="00AF21AC" w:rsidP="00BC3FB4">
      <w:pPr>
        <w:pStyle w:val="BodyText"/>
        <w:rPr>
          <w:highlight w:val="yellow"/>
        </w:rPr>
      </w:pPr>
      <w:bookmarkStart w:id="0" w:name="_GoBack"/>
      <w:bookmarkEnd w:id="0"/>
    </w:p>
    <w:sectPr w:rsidR="00AF21AC" w:rsidRPr="005A638C" w:rsidSect="003F09F0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3DD" w:rsidRDefault="00DC53DD" w:rsidP="003F09F0">
      <w:r>
        <w:separator/>
      </w:r>
    </w:p>
  </w:endnote>
  <w:endnote w:type="continuationSeparator" w:id="0">
    <w:p w:rsidR="00DC53DD" w:rsidRDefault="00DC53DD" w:rsidP="003F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3F09F0">
    <w:pPr>
      <w:pStyle w:val="Footer"/>
      <w:rPr>
        <w:lang w:val="en-GB"/>
      </w:rPr>
    </w:pPr>
    <w:r>
      <w:rPr>
        <w:lang w:val="en-GB"/>
      </w:rPr>
      <w:tab/>
    </w:r>
    <w:r w:rsidR="006F3942" w:rsidRPr="003F09F0">
      <w:rPr>
        <w:lang w:val="en-GB"/>
      </w:rPr>
      <w:fldChar w:fldCharType="begin"/>
    </w:r>
    <w:r w:rsidRPr="003F09F0">
      <w:rPr>
        <w:lang w:val="en-GB"/>
      </w:rPr>
      <w:instrText xml:space="preserve"> PAGE   \* MERGEFORMAT </w:instrText>
    </w:r>
    <w:r w:rsidR="006F3942" w:rsidRPr="003F09F0">
      <w:rPr>
        <w:lang w:val="en-GB"/>
      </w:rPr>
      <w:fldChar w:fldCharType="separate"/>
    </w:r>
    <w:r w:rsidR="000501CC">
      <w:rPr>
        <w:noProof/>
        <w:lang w:val="en-GB"/>
      </w:rPr>
      <w:t>2</w:t>
    </w:r>
    <w:r w:rsidR="006F3942" w:rsidRPr="003F09F0">
      <w:rPr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1AC" w:rsidRDefault="005A638C" w:rsidP="005A638C">
    <w:pPr>
      <w:pStyle w:val="Footer"/>
      <w:jc w:val="right"/>
    </w:pPr>
    <w:r w:rsidRPr="00442889">
      <w:rPr>
        <w:noProof/>
        <w:lang w:val="en-IE" w:eastAsia="en-IE"/>
      </w:rPr>
      <w:drawing>
        <wp:anchor distT="0" distB="0" distL="114300" distR="114300" simplePos="0" relativeHeight="251658240" behindDoc="1" locked="0" layoutInCell="1" allowOverlap="1" wp14:anchorId="5833D671" wp14:editId="57B69D84">
          <wp:simplePos x="0" y="0"/>
          <wp:positionH relativeFrom="page">
            <wp:posOffset>720090</wp:posOffset>
          </wp:positionH>
          <wp:positionV relativeFrom="page">
            <wp:posOffset>9967912</wp:posOffset>
          </wp:positionV>
          <wp:extent cx="3248025" cy="718820"/>
          <wp:effectExtent l="0" t="0" r="9525" b="5080"/>
          <wp:wrapNone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802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21AC">
      <w:tab/>
    </w:r>
    <w:r w:rsidR="005A0926">
      <w:fldChar w:fldCharType="begin"/>
    </w:r>
    <w:r w:rsidR="005A0926">
      <w:instrText xml:space="preserve"> PAGE   \* MERGEFORMAT </w:instrText>
    </w:r>
    <w:r w:rsidR="005A0926">
      <w:fldChar w:fldCharType="separate"/>
    </w:r>
    <w:r w:rsidR="000501CC">
      <w:rPr>
        <w:noProof/>
      </w:rPr>
      <w:t>1</w:t>
    </w:r>
    <w:r w:rsidR="005A092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3DD" w:rsidRDefault="00DC53DD" w:rsidP="003F09F0">
      <w:r>
        <w:separator/>
      </w:r>
    </w:p>
  </w:footnote>
  <w:footnote w:type="continuationSeparator" w:id="0">
    <w:p w:rsidR="00DC53DD" w:rsidRDefault="00DC53DD" w:rsidP="003F0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3F09F0" w:rsidP="003F09F0">
    <w:pPr>
      <w:pStyle w:val="Header"/>
      <w:jc w:val="left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9F0" w:rsidRPr="003F09F0" w:rsidRDefault="005A22B1" w:rsidP="003F09F0">
    <w:pPr>
      <w:pStyle w:val="Header"/>
      <w:spacing w:after="240"/>
      <w:jc w:val="left"/>
      <w:rPr>
        <w:lang w:val="en-GB"/>
      </w:rPr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C265626" wp14:editId="65C3F301">
              <wp:simplePos x="0" y="0"/>
              <wp:positionH relativeFrom="column">
                <wp:posOffset>3256598</wp:posOffset>
              </wp:positionH>
              <wp:positionV relativeFrom="paragraph">
                <wp:posOffset>-12382</wp:posOffset>
              </wp:positionV>
              <wp:extent cx="2862580" cy="8763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258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Look w:val="04A0" w:firstRow="1" w:lastRow="0" w:firstColumn="1" w:lastColumn="0" w:noHBand="0" w:noVBand="1"/>
                          </w:tblPr>
                          <w:tblGrid>
                            <w:gridCol w:w="3921"/>
                          </w:tblGrid>
                          <w:tr w:rsidR="00421D50" w:rsidTr="008C4255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:rsidR="00421D50" w:rsidRPr="00FA1D76" w:rsidRDefault="00421D50" w:rsidP="005E54AF">
                                <w:pPr>
                                  <w:tabs>
                                    <w:tab w:val="right" w:pos="3719"/>
                                  </w:tabs>
                                  <w:rPr>
                                    <w:rFonts w:ascii="Calibri" w:hAnsi="Calibri"/>
                                  </w:rPr>
                                </w:pPr>
                                <w:r w:rsidRPr="00FA1D76">
                                  <w:rPr>
                                    <w:rFonts w:ascii="Calibri" w:hAnsi="Calibri"/>
                                  </w:rPr>
                                  <w:t>From:</w:t>
                                </w:r>
                                <w:r w:rsidRPr="00FA1D76">
                                  <w:rPr>
                                    <w:rFonts w:ascii="Calibri" w:hAnsi="Calibri"/>
                                  </w:rPr>
                                  <w:tab/>
                                </w:r>
                                <w:r w:rsidRPr="005E54AF">
                                  <w:rPr>
                                    <w:rFonts w:ascii="Calibri" w:hAnsi="Calibri"/>
                                  </w:rPr>
                                  <w:t xml:space="preserve">IALA </w:t>
                                </w:r>
                                <w:r w:rsidR="005E54AF" w:rsidRPr="005E54AF">
                                  <w:rPr>
                                    <w:rFonts w:ascii="Calibri" w:hAnsi="Calibri"/>
                                  </w:rPr>
                                  <w:t xml:space="preserve">ENAV </w:t>
                                </w:r>
                                <w:r w:rsidRPr="005E54AF">
                                  <w:rPr>
                                    <w:rFonts w:ascii="Calibri" w:hAnsi="Calibri"/>
                                  </w:rPr>
                                  <w:t>Committee</w:t>
                                </w:r>
                              </w:p>
                            </w:tc>
                          </w:tr>
                          <w:tr w:rsidR="00421D50" w:rsidTr="008C4255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:rsidR="00421D50" w:rsidRPr="00FA1D76" w:rsidRDefault="00421D50" w:rsidP="005E54AF">
                                <w:pPr>
                                  <w:tabs>
                                    <w:tab w:val="right" w:pos="3719"/>
                                  </w:tabs>
                                  <w:rPr>
                                    <w:rFonts w:ascii="Calibri" w:hAnsi="Calibri"/>
                                  </w:rPr>
                                </w:pPr>
                                <w:r w:rsidRPr="00FA1D76">
                                  <w:rPr>
                                    <w:rFonts w:ascii="Calibri" w:hAnsi="Calibri"/>
                                  </w:rPr>
                                  <w:t>Reference:</w:t>
                                </w:r>
                                <w:r w:rsidRPr="00FA1D76">
                                  <w:rPr>
                                    <w:rFonts w:ascii="Calibri" w:hAnsi="Calibri"/>
                                  </w:rPr>
                                  <w:tab/>
                                </w:r>
                                <w:r w:rsidR="005E54AF">
                                  <w:rPr>
                                    <w:rFonts w:ascii="Calibri" w:hAnsi="Calibri"/>
                                  </w:rPr>
                                  <w:t>ENAV19-14.1.22</w:t>
                                </w:r>
                              </w:p>
                            </w:tc>
                          </w:tr>
                          <w:tr w:rsidR="00421D50" w:rsidTr="008C4255">
                            <w:trPr>
                              <w:trHeight w:val="397"/>
                              <w:jc w:val="right"/>
                            </w:trPr>
                            <w:tc>
                              <w:tcPr>
                                <w:tcW w:w="3921" w:type="dxa"/>
                                <w:vAlign w:val="center"/>
                              </w:tcPr>
                              <w:p w:rsidR="00421D50" w:rsidRPr="00FA1D76" w:rsidRDefault="005E54AF" w:rsidP="00421D50">
                                <w:pPr>
                                  <w:tabs>
                                    <w:tab w:val="left" w:pos="1276"/>
                                  </w:tabs>
                                  <w:jc w:val="right"/>
                                  <w:rPr>
                                    <w:rFonts w:ascii="Calibri" w:hAnsi="Calibri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</w:rPr>
                                  <w:t>23 September 2016</w:t>
                                </w:r>
                              </w:p>
                            </w:tc>
                          </w:tr>
                        </w:tbl>
                        <w:p w:rsidR="001144E2" w:rsidRDefault="001144E2" w:rsidP="000B419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656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6.45pt;margin-top:-.95pt;width:225.4pt;height:6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" stroked="f">
              <v:textbox>
                <w:txbxContent>
                  <w:tbl>
                    <w:tblPr>
                      <w:tblW w:w="0" w:type="auto"/>
                      <w:jc w:val="right"/>
                      <w:tblLook w:val="04A0" w:firstRow="1" w:lastRow="0" w:firstColumn="1" w:lastColumn="0" w:noHBand="0" w:noVBand="1"/>
                    </w:tblPr>
                    <w:tblGrid>
                      <w:gridCol w:w="3921"/>
                    </w:tblGrid>
                    <w:tr w:rsidR="00421D50" w:rsidTr="008C4255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:rsidR="00421D50" w:rsidRPr="00FA1D76" w:rsidRDefault="00421D50" w:rsidP="005E54AF">
                          <w:pPr>
                            <w:tabs>
                              <w:tab w:val="right" w:pos="3719"/>
                            </w:tabs>
                            <w:rPr>
                              <w:rFonts w:ascii="Calibri" w:hAnsi="Calibri"/>
                            </w:rPr>
                          </w:pPr>
                          <w:r w:rsidRPr="00FA1D76">
                            <w:rPr>
                              <w:rFonts w:ascii="Calibri" w:hAnsi="Calibri"/>
                            </w:rPr>
                            <w:t>From:</w:t>
                          </w:r>
                          <w:r w:rsidRPr="00FA1D76">
                            <w:rPr>
                              <w:rFonts w:ascii="Calibri" w:hAnsi="Calibri"/>
                            </w:rPr>
                            <w:tab/>
                          </w:r>
                          <w:r w:rsidRPr="005E54AF">
                            <w:rPr>
                              <w:rFonts w:ascii="Calibri" w:hAnsi="Calibri"/>
                            </w:rPr>
                            <w:t xml:space="preserve">IALA </w:t>
                          </w:r>
                          <w:r w:rsidR="005E54AF" w:rsidRPr="005E54AF">
                            <w:rPr>
                              <w:rFonts w:ascii="Calibri" w:hAnsi="Calibri"/>
                            </w:rPr>
                            <w:t xml:space="preserve">ENAV </w:t>
                          </w:r>
                          <w:r w:rsidRPr="005E54AF">
                            <w:rPr>
                              <w:rFonts w:ascii="Calibri" w:hAnsi="Calibri"/>
                            </w:rPr>
                            <w:t>Committee</w:t>
                          </w:r>
                        </w:p>
                      </w:tc>
                    </w:tr>
                    <w:tr w:rsidR="00421D50" w:rsidTr="008C4255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:rsidR="00421D50" w:rsidRPr="00FA1D76" w:rsidRDefault="00421D50" w:rsidP="005E54AF">
                          <w:pPr>
                            <w:tabs>
                              <w:tab w:val="right" w:pos="3719"/>
                            </w:tabs>
                            <w:rPr>
                              <w:rFonts w:ascii="Calibri" w:hAnsi="Calibri"/>
                            </w:rPr>
                          </w:pPr>
                          <w:r w:rsidRPr="00FA1D76">
                            <w:rPr>
                              <w:rFonts w:ascii="Calibri" w:hAnsi="Calibri"/>
                            </w:rPr>
                            <w:t>Reference:</w:t>
                          </w:r>
                          <w:r w:rsidRPr="00FA1D76">
                            <w:rPr>
                              <w:rFonts w:ascii="Calibri" w:hAnsi="Calibri"/>
                            </w:rPr>
                            <w:tab/>
                          </w:r>
                          <w:r w:rsidR="005E54AF">
                            <w:rPr>
                              <w:rFonts w:ascii="Calibri" w:hAnsi="Calibri"/>
                            </w:rPr>
                            <w:t>ENAV19-14.1.22</w:t>
                          </w:r>
                        </w:p>
                      </w:tc>
                    </w:tr>
                    <w:tr w:rsidR="00421D50" w:rsidTr="008C4255">
                      <w:trPr>
                        <w:trHeight w:val="397"/>
                        <w:jc w:val="right"/>
                      </w:trPr>
                      <w:tc>
                        <w:tcPr>
                          <w:tcW w:w="3921" w:type="dxa"/>
                          <w:vAlign w:val="center"/>
                        </w:tcPr>
                        <w:p w:rsidR="00421D50" w:rsidRPr="00FA1D76" w:rsidRDefault="005E54AF" w:rsidP="00421D50">
                          <w:pPr>
                            <w:tabs>
                              <w:tab w:val="left" w:pos="1276"/>
                            </w:tabs>
                            <w:jc w:val="right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</w:rPr>
                            <w:t>23 September 2016</w:t>
                          </w:r>
                        </w:p>
                      </w:tc>
                    </w:tr>
                  </w:tbl>
                  <w:p w:rsidR="001144E2" w:rsidRDefault="001144E2" w:rsidP="000B4199"/>
                </w:txbxContent>
              </v:textbox>
            </v:shape>
          </w:pict>
        </mc:Fallback>
      </mc:AlternateContent>
    </w:r>
    <w:r w:rsidR="009D3727">
      <w:rPr>
        <w:noProof/>
        <w:lang w:val="en-IE" w:eastAsia="en-IE"/>
      </w:rPr>
      <w:drawing>
        <wp:inline distT="0" distB="0" distL="0" distR="0" wp14:anchorId="6A1FAA72" wp14:editId="5BDAC901">
          <wp:extent cx="809625" cy="78907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6116" cy="7954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139B8">
      <w:rPr>
        <w:lang w:val="en-GB"/>
      </w:rPr>
      <w:t xml:space="preserve">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C66F4"/>
    <w:multiLevelType w:val="hybridMultilevel"/>
    <w:tmpl w:val="0A0E3058"/>
    <w:lvl w:ilvl="0" w:tplc="D8F85F6A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B8D6414"/>
    <w:multiLevelType w:val="multilevel"/>
    <w:tmpl w:val="6E065170"/>
    <w:lvl w:ilvl="0">
      <w:start w:val="1"/>
      <w:numFmt w:val="decimal"/>
      <w:pStyle w:val="AnnexHeading1"/>
      <w:lvlText w:val="%1"/>
      <w:lvlJc w:val="left"/>
      <w:pPr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C37E91"/>
    <w:multiLevelType w:val="multilevel"/>
    <w:tmpl w:val="147644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6A37E1A"/>
    <w:multiLevelType w:val="hybridMultilevel"/>
    <w:tmpl w:val="6ED69BF2"/>
    <w:lvl w:ilvl="0" w:tplc="F2403C1A">
      <w:start w:val="1"/>
      <w:numFmt w:val="lowerRoman"/>
      <w:lvlText w:val="(%1)"/>
      <w:lvlJc w:val="left"/>
      <w:pPr>
        <w:ind w:left="1854" w:hanging="360"/>
      </w:pPr>
      <w:rPr>
        <w:rFonts w:ascii="Arial" w:hAnsi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2574" w:hanging="360"/>
      </w:pPr>
    </w:lvl>
    <w:lvl w:ilvl="2" w:tplc="0809001B" w:tentative="1">
      <w:start w:val="1"/>
      <w:numFmt w:val="lowerRoman"/>
      <w:lvlText w:val="%3."/>
      <w:lvlJc w:val="right"/>
      <w:pPr>
        <w:ind w:left="3294" w:hanging="180"/>
      </w:pPr>
    </w:lvl>
    <w:lvl w:ilvl="3" w:tplc="0809000F" w:tentative="1">
      <w:start w:val="1"/>
      <w:numFmt w:val="decimal"/>
      <w:lvlText w:val="%4."/>
      <w:lvlJc w:val="left"/>
      <w:pPr>
        <w:ind w:left="4014" w:hanging="360"/>
      </w:pPr>
    </w:lvl>
    <w:lvl w:ilvl="4" w:tplc="08090019" w:tentative="1">
      <w:start w:val="1"/>
      <w:numFmt w:val="lowerLetter"/>
      <w:lvlText w:val="%5."/>
      <w:lvlJc w:val="left"/>
      <w:pPr>
        <w:ind w:left="4734" w:hanging="360"/>
      </w:pPr>
    </w:lvl>
    <w:lvl w:ilvl="5" w:tplc="0809001B" w:tentative="1">
      <w:start w:val="1"/>
      <w:numFmt w:val="lowerRoman"/>
      <w:lvlText w:val="%6."/>
      <w:lvlJc w:val="right"/>
      <w:pPr>
        <w:ind w:left="5454" w:hanging="180"/>
      </w:pPr>
    </w:lvl>
    <w:lvl w:ilvl="6" w:tplc="0809000F" w:tentative="1">
      <w:start w:val="1"/>
      <w:numFmt w:val="decimal"/>
      <w:lvlText w:val="%7."/>
      <w:lvlJc w:val="left"/>
      <w:pPr>
        <w:ind w:left="6174" w:hanging="360"/>
      </w:pPr>
    </w:lvl>
    <w:lvl w:ilvl="7" w:tplc="08090019" w:tentative="1">
      <w:start w:val="1"/>
      <w:numFmt w:val="lowerLetter"/>
      <w:lvlText w:val="%8."/>
      <w:lvlJc w:val="left"/>
      <w:pPr>
        <w:ind w:left="6894" w:hanging="360"/>
      </w:pPr>
    </w:lvl>
    <w:lvl w:ilvl="8" w:tplc="0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88B260F"/>
    <w:multiLevelType w:val="hybridMultilevel"/>
    <w:tmpl w:val="D3F05AB6"/>
    <w:lvl w:ilvl="0" w:tplc="67C67A80">
      <w:start w:val="1"/>
      <w:numFmt w:val="bullet"/>
      <w:pStyle w:val="Bullet3"/>
      <w:lvlText w:val=""/>
      <w:lvlJc w:val="left"/>
      <w:pPr>
        <w:ind w:left="2421" w:hanging="360"/>
      </w:pPr>
      <w:rPr>
        <w:rFonts w:ascii="Wingdings" w:hAnsi="Wingding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>
    <w:nsid w:val="29D17002"/>
    <w:multiLevelType w:val="hybridMultilevel"/>
    <w:tmpl w:val="9172359A"/>
    <w:lvl w:ilvl="0" w:tplc="D6D411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D508F4"/>
    <w:multiLevelType w:val="multilevel"/>
    <w:tmpl w:val="AD5AF3E6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BC63137"/>
    <w:multiLevelType w:val="hybridMultilevel"/>
    <w:tmpl w:val="FF528276"/>
    <w:lvl w:ilvl="0" w:tplc="82E2B8D6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72679C"/>
    <w:multiLevelType w:val="multilevel"/>
    <w:tmpl w:val="F4D65F2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585238"/>
    <w:multiLevelType w:val="multilevel"/>
    <w:tmpl w:val="D66459DC"/>
    <w:lvl w:ilvl="0">
      <w:start w:val="1"/>
      <w:numFmt w:val="upperLetter"/>
      <w:pStyle w:val="Annex"/>
      <w:lvlText w:val="ANNEX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13">
    <w:nsid w:val="642E0365"/>
    <w:multiLevelType w:val="hybridMultilevel"/>
    <w:tmpl w:val="3C82AC7E"/>
    <w:lvl w:ilvl="0" w:tplc="37E22AA4">
      <w:start w:val="1"/>
      <w:numFmt w:val="decimal"/>
      <w:pStyle w:val="StyleTableofFiguresJustifiedAfter6pt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50264838" w:tentative="1">
      <w:start w:val="1"/>
      <w:numFmt w:val="lowerLetter"/>
      <w:lvlText w:val="%2."/>
      <w:lvlJc w:val="left"/>
      <w:pPr>
        <w:ind w:left="1440" w:hanging="360"/>
      </w:pPr>
    </w:lvl>
    <w:lvl w:ilvl="2" w:tplc="22021022" w:tentative="1">
      <w:start w:val="1"/>
      <w:numFmt w:val="lowerRoman"/>
      <w:lvlText w:val="%3."/>
      <w:lvlJc w:val="right"/>
      <w:pPr>
        <w:ind w:left="2160" w:hanging="180"/>
      </w:pPr>
    </w:lvl>
    <w:lvl w:ilvl="3" w:tplc="3CDE93D6" w:tentative="1">
      <w:start w:val="1"/>
      <w:numFmt w:val="decimal"/>
      <w:lvlText w:val="%4."/>
      <w:lvlJc w:val="left"/>
      <w:pPr>
        <w:ind w:left="2880" w:hanging="360"/>
      </w:pPr>
    </w:lvl>
    <w:lvl w:ilvl="4" w:tplc="066A54C6" w:tentative="1">
      <w:start w:val="1"/>
      <w:numFmt w:val="lowerLetter"/>
      <w:lvlText w:val="%5."/>
      <w:lvlJc w:val="left"/>
      <w:pPr>
        <w:ind w:left="3600" w:hanging="360"/>
      </w:pPr>
    </w:lvl>
    <w:lvl w:ilvl="5" w:tplc="86A872E6" w:tentative="1">
      <w:start w:val="1"/>
      <w:numFmt w:val="lowerRoman"/>
      <w:lvlText w:val="%6."/>
      <w:lvlJc w:val="right"/>
      <w:pPr>
        <w:ind w:left="4320" w:hanging="180"/>
      </w:pPr>
    </w:lvl>
    <w:lvl w:ilvl="6" w:tplc="3DC8899A" w:tentative="1">
      <w:start w:val="1"/>
      <w:numFmt w:val="decimal"/>
      <w:lvlText w:val="%7."/>
      <w:lvlJc w:val="left"/>
      <w:pPr>
        <w:ind w:left="5040" w:hanging="360"/>
      </w:pPr>
    </w:lvl>
    <w:lvl w:ilvl="7" w:tplc="6FA81CE2" w:tentative="1">
      <w:start w:val="1"/>
      <w:numFmt w:val="lowerLetter"/>
      <w:lvlText w:val="%8."/>
      <w:lvlJc w:val="left"/>
      <w:pPr>
        <w:ind w:left="5760" w:hanging="360"/>
      </w:pPr>
    </w:lvl>
    <w:lvl w:ilvl="8" w:tplc="8E5267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260A56"/>
    <w:multiLevelType w:val="multilevel"/>
    <w:tmpl w:val="0520DEC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7ABF45F8"/>
    <w:multiLevelType w:val="hybridMultilevel"/>
    <w:tmpl w:val="EA58D2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5"/>
  </w:num>
  <w:num w:numId="3">
    <w:abstractNumId w:val="10"/>
  </w:num>
  <w:num w:numId="4">
    <w:abstractNumId w:val="10"/>
  </w:num>
  <w:num w:numId="5">
    <w:abstractNumId w:val="5"/>
  </w:num>
  <w:num w:numId="6">
    <w:abstractNumId w:val="11"/>
  </w:num>
  <w:num w:numId="7">
    <w:abstractNumId w:val="8"/>
  </w:num>
  <w:num w:numId="8">
    <w:abstractNumId w:val="0"/>
  </w:num>
  <w:num w:numId="9">
    <w:abstractNumId w:val="4"/>
  </w:num>
  <w:num w:numId="10">
    <w:abstractNumId w:val="1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  <w:num w:numId="19">
    <w:abstractNumId w:val="13"/>
  </w:num>
  <w:num w:numId="20">
    <w:abstractNumId w:val="9"/>
  </w:num>
  <w:num w:numId="21">
    <w:abstractNumId w:val="6"/>
  </w:num>
  <w:num w:numId="22">
    <w:abstractNumId w:val="6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7"/>
  </w:num>
  <w:num w:numId="27">
    <w:abstractNumId w:val="1"/>
  </w:num>
  <w:num w:numId="28">
    <w:abstractNumId w:val="1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CD0"/>
    <w:rsid w:val="00031339"/>
    <w:rsid w:val="00031A92"/>
    <w:rsid w:val="000348ED"/>
    <w:rsid w:val="00036801"/>
    <w:rsid w:val="000501CC"/>
    <w:rsid w:val="00050DA7"/>
    <w:rsid w:val="0007496D"/>
    <w:rsid w:val="000A5A01"/>
    <w:rsid w:val="000B4199"/>
    <w:rsid w:val="000C6466"/>
    <w:rsid w:val="00112CDB"/>
    <w:rsid w:val="001144E2"/>
    <w:rsid w:val="00135447"/>
    <w:rsid w:val="00152273"/>
    <w:rsid w:val="001C74CF"/>
    <w:rsid w:val="00203C0C"/>
    <w:rsid w:val="00286CD0"/>
    <w:rsid w:val="003C38E9"/>
    <w:rsid w:val="003D55DD"/>
    <w:rsid w:val="003E08EF"/>
    <w:rsid w:val="003F09F0"/>
    <w:rsid w:val="00421D50"/>
    <w:rsid w:val="00424954"/>
    <w:rsid w:val="004C220D"/>
    <w:rsid w:val="004D3B5E"/>
    <w:rsid w:val="00500599"/>
    <w:rsid w:val="005453A6"/>
    <w:rsid w:val="0057083F"/>
    <w:rsid w:val="005A0926"/>
    <w:rsid w:val="005A22B1"/>
    <w:rsid w:val="005A638C"/>
    <w:rsid w:val="005D05AC"/>
    <w:rsid w:val="005D13E3"/>
    <w:rsid w:val="005E54AF"/>
    <w:rsid w:val="00630F7F"/>
    <w:rsid w:val="0064435F"/>
    <w:rsid w:val="0067273B"/>
    <w:rsid w:val="006E3952"/>
    <w:rsid w:val="006F3942"/>
    <w:rsid w:val="00711656"/>
    <w:rsid w:val="007139B8"/>
    <w:rsid w:val="00727E88"/>
    <w:rsid w:val="00775878"/>
    <w:rsid w:val="00785F11"/>
    <w:rsid w:val="007D796E"/>
    <w:rsid w:val="00864A7D"/>
    <w:rsid w:val="00872453"/>
    <w:rsid w:val="008D5CC9"/>
    <w:rsid w:val="00902AA4"/>
    <w:rsid w:val="009D3727"/>
    <w:rsid w:val="009F3B6C"/>
    <w:rsid w:val="009F5C36"/>
    <w:rsid w:val="00A27F12"/>
    <w:rsid w:val="00A30579"/>
    <w:rsid w:val="00AA76C0"/>
    <w:rsid w:val="00AF21AC"/>
    <w:rsid w:val="00B077EC"/>
    <w:rsid w:val="00B15B24"/>
    <w:rsid w:val="00B8247E"/>
    <w:rsid w:val="00BC3FB4"/>
    <w:rsid w:val="00BF48F3"/>
    <w:rsid w:val="00C064EF"/>
    <w:rsid w:val="00CF6499"/>
    <w:rsid w:val="00D06745"/>
    <w:rsid w:val="00DC53DD"/>
    <w:rsid w:val="00DE183D"/>
    <w:rsid w:val="00E06C14"/>
    <w:rsid w:val="00E64E0D"/>
    <w:rsid w:val="00E92C22"/>
    <w:rsid w:val="00E93C9B"/>
    <w:rsid w:val="00EB572C"/>
    <w:rsid w:val="00EE3F2F"/>
    <w:rsid w:val="00EF1442"/>
    <w:rsid w:val="00FA1D76"/>
    <w:rsid w:val="00FA6769"/>
    <w:rsid w:val="00F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F7667C5-DB5C-42EF-A423-EC041548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AC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rsid w:val="005A638C"/>
    <w:pPr>
      <w:keepNext/>
      <w:numPr>
        <w:numId w:val="15"/>
      </w:numPr>
      <w:tabs>
        <w:tab w:val="clear" w:pos="432"/>
        <w:tab w:val="left" w:pos="567"/>
      </w:tabs>
      <w:spacing w:before="240" w:after="240"/>
      <w:ind w:left="567" w:hanging="567"/>
      <w:outlineLvl w:val="0"/>
    </w:pPr>
    <w:rPr>
      <w:rFonts w:ascii="Calibri" w:eastAsia="MS Mincho" w:hAnsi="Calibri"/>
      <w:b/>
      <w:color w:val="00558C"/>
      <w:kern w:val="28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numPr>
        <w:ilvl w:val="1"/>
      </w:numPr>
      <w:tabs>
        <w:tab w:val="clear" w:pos="576"/>
        <w:tab w:val="left" w:pos="851"/>
      </w:tabs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15"/>
      </w:numPr>
      <w:tabs>
        <w:tab w:val="clear" w:pos="720"/>
        <w:tab w:val="left" w:pos="851"/>
      </w:tabs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rsid w:val="00135447"/>
    <w:pPr>
      <w:keepNext/>
      <w:widowControl w:val="0"/>
      <w:numPr>
        <w:ilvl w:val="3"/>
        <w:numId w:val="15"/>
      </w:numPr>
      <w:tabs>
        <w:tab w:val="clear" w:pos="864"/>
        <w:tab w:val="left" w:pos="1134"/>
      </w:tabs>
      <w:spacing w:before="120" w:after="120"/>
      <w:ind w:left="1134" w:hanging="1134"/>
      <w:outlineLvl w:val="3"/>
    </w:pPr>
    <w:rPr>
      <w:bCs/>
      <w:snapToGrid w:val="0"/>
      <w:szCs w:val="28"/>
      <w:lang w:val="fr-FR" w:eastAsia="fr-FR"/>
    </w:rPr>
  </w:style>
  <w:style w:type="paragraph" w:styleId="Heading5">
    <w:name w:val="heading 5"/>
    <w:basedOn w:val="Normal"/>
    <w:next w:val="Normal"/>
    <w:rsid w:val="00135447"/>
    <w:pPr>
      <w:numPr>
        <w:ilvl w:val="4"/>
        <w:numId w:val="1"/>
      </w:numPr>
      <w:tabs>
        <w:tab w:val="clear" w:pos="1008"/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rsid w:val="005D05AC"/>
    <w:pPr>
      <w:numPr>
        <w:ilvl w:val="5"/>
        <w:numId w:val="15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348E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qFormat/>
    <w:rsid w:val="00BC3FB4"/>
    <w:pPr>
      <w:spacing w:after="120"/>
      <w:jc w:val="both"/>
    </w:pPr>
    <w:rPr>
      <w:rFonts w:ascii="Calibri" w:hAnsi="Calibri"/>
    </w:rPr>
  </w:style>
  <w:style w:type="paragraph" w:customStyle="1" w:styleId="Annex">
    <w:name w:val="Annex"/>
    <w:basedOn w:val="Heading1"/>
    <w:next w:val="Normal"/>
    <w:qFormat/>
    <w:rsid w:val="00286CD0"/>
    <w:pPr>
      <w:numPr>
        <w:numId w:val="25"/>
      </w:numPr>
      <w:tabs>
        <w:tab w:val="clear" w:pos="567"/>
      </w:tabs>
      <w:jc w:val="both"/>
    </w:pPr>
    <w:rPr>
      <w:rFonts w:eastAsia="Calibri" w:cs="Calibri"/>
      <w:caps/>
      <w:snapToGrid w:val="0"/>
      <w:sz w:val="24"/>
      <w:szCs w:val="22"/>
    </w:rPr>
  </w:style>
  <w:style w:type="paragraph" w:styleId="BodyText2">
    <w:name w:val="Body Text 2"/>
    <w:basedOn w:val="Normal"/>
    <w:link w:val="BodyText2Char"/>
    <w:unhideWhenUsed/>
    <w:rsid w:val="005D05AC"/>
    <w:pPr>
      <w:spacing w:line="480" w:lineRule="auto"/>
    </w:pPr>
    <w:rPr>
      <w:lang w:val="fr-FR" w:eastAsia="en-GB"/>
    </w:rPr>
  </w:style>
  <w:style w:type="character" w:customStyle="1" w:styleId="BodyText2Char">
    <w:name w:val="Body Text 2 Char"/>
    <w:basedOn w:val="DefaultParagraphFont"/>
    <w:link w:val="BodyText2"/>
    <w:rsid w:val="005D05AC"/>
    <w:rPr>
      <w:rFonts w:ascii="Arial" w:hAnsi="Arial"/>
      <w:sz w:val="22"/>
      <w:szCs w:val="24"/>
      <w:lang w:val="fr-FR"/>
    </w:rPr>
  </w:style>
  <w:style w:type="paragraph" w:customStyle="1" w:styleId="Bullet1">
    <w:name w:val="Bullet 1"/>
    <w:basedOn w:val="Normal"/>
    <w:qFormat/>
    <w:rsid w:val="005D05AC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eastAsia="Times"/>
      <w:lang w:val="fr-FR" w:eastAsia="en-GB"/>
    </w:rPr>
  </w:style>
  <w:style w:type="paragraph" w:customStyle="1" w:styleId="Bullet1text">
    <w:name w:val="Bullet 1 text"/>
    <w:basedOn w:val="Normal"/>
    <w:qFormat/>
    <w:rsid w:val="000501CC"/>
    <w:pPr>
      <w:suppressAutoHyphens/>
      <w:spacing w:after="120"/>
      <w:jc w:val="both"/>
    </w:pPr>
    <w:rPr>
      <w:rFonts w:ascii="Calibri" w:hAnsi="Calibri"/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8"/>
      </w:numPr>
      <w:tabs>
        <w:tab w:val="clear" w:pos="1201"/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rsid w:val="00E93C9B"/>
    <w:pPr>
      <w:suppressAutoHyphens/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rsid w:val="00E93C9B"/>
    <w:pPr>
      <w:numPr>
        <w:numId w:val="9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rsid w:val="00E93C9B"/>
    <w:pPr>
      <w:suppressAutoHyphens/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rsid w:val="005D05AC"/>
    <w:pPr>
      <w:numPr>
        <w:numId w:val="10"/>
      </w:numPr>
      <w:jc w:val="center"/>
    </w:pPr>
    <w:rPr>
      <w:i/>
      <w:lang w:val="fr-FR" w:eastAsia="en-GB"/>
    </w:rPr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character" w:customStyle="1" w:styleId="FooterChar">
    <w:name w:val="Footer Char"/>
    <w:basedOn w:val="DefaultParagraphFont"/>
    <w:link w:val="Footer"/>
    <w:rsid w:val="005D05AC"/>
    <w:rPr>
      <w:rFonts w:ascii="Arial" w:eastAsia="MS Mincho" w:hAnsi="Arial" w:cs="Arial"/>
      <w:sz w:val="22"/>
      <w:szCs w:val="24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character" w:customStyle="1" w:styleId="HeaderChar">
    <w:name w:val="Header Char"/>
    <w:basedOn w:val="DefaultParagraphFont"/>
    <w:link w:val="Header"/>
    <w:rsid w:val="005D05AC"/>
    <w:rPr>
      <w:rFonts w:ascii="Arial" w:eastAsia="MS Mincho" w:hAnsi="Arial"/>
      <w:lang w:val="fr-FR" w:eastAsia="ja-JP"/>
    </w:rPr>
  </w:style>
  <w:style w:type="paragraph" w:customStyle="1" w:styleId="List1">
    <w:name w:val="List 1"/>
    <w:basedOn w:val="Normal"/>
    <w:qFormat/>
    <w:rsid w:val="005D05AC"/>
    <w:pPr>
      <w:numPr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rsid w:val="00E93C9B"/>
    <w:pPr>
      <w:numPr>
        <w:ilvl w:val="1"/>
        <w:numId w:val="23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rsid w:val="00E93C9B"/>
    <w:pPr>
      <w:widowControl w:val="0"/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character" w:styleId="PageNumber">
    <w:name w:val="page number"/>
    <w:basedOn w:val="DefaultParagraphFont"/>
    <w:rsid w:val="005D05AC"/>
    <w:rPr>
      <w:rFonts w:ascii="Arial" w:hAnsi="Arial"/>
      <w:sz w:val="20"/>
    </w:rPr>
  </w:style>
  <w:style w:type="paragraph" w:customStyle="1" w:styleId="StyleTableofFiguresJustifiedAfter6pt">
    <w:name w:val="Style Table of Figures + Justified After:  6 pt"/>
    <w:basedOn w:val="TableofFigures"/>
    <w:rsid w:val="005D05AC"/>
    <w:pPr>
      <w:numPr>
        <w:numId w:val="19"/>
      </w:numPr>
      <w:tabs>
        <w:tab w:val="right" w:pos="9639"/>
      </w:tabs>
      <w:spacing w:after="120"/>
      <w:ind w:right="284"/>
      <w:jc w:val="both"/>
    </w:pPr>
    <w:rPr>
      <w:rFonts w:eastAsia="MS Mincho"/>
      <w:noProof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rsid w:val="005D05AC"/>
    <w:pPr>
      <w:numPr>
        <w:numId w:val="20"/>
      </w:numPr>
      <w:jc w:val="center"/>
    </w:pPr>
    <w:rPr>
      <w:i/>
      <w:szCs w:val="24"/>
      <w:lang w:val="fr-FR" w:eastAsia="en-GB"/>
    </w:rPr>
  </w:style>
  <w:style w:type="table" w:styleId="TableGrid">
    <w:name w:val="Table Grid"/>
    <w:basedOn w:val="TableNormal"/>
    <w:rsid w:val="001144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AF2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F21AC"/>
    <w:rPr>
      <w:rFonts w:ascii="Tahoma" w:hAnsi="Tahoma" w:cs="Tahoma"/>
      <w:sz w:val="16"/>
      <w:szCs w:val="16"/>
      <w:lang w:eastAsia="en-US"/>
    </w:rPr>
  </w:style>
  <w:style w:type="character" w:customStyle="1" w:styleId="BodyTextChar">
    <w:name w:val="Body Text Char"/>
    <w:basedOn w:val="DefaultParagraphFont"/>
    <w:link w:val="BodyText"/>
    <w:rsid w:val="00BC3FB4"/>
    <w:rPr>
      <w:rFonts w:ascii="Calibri" w:hAnsi="Calibri"/>
      <w:sz w:val="22"/>
      <w:lang w:eastAsia="en-US"/>
    </w:rPr>
  </w:style>
  <w:style w:type="paragraph" w:customStyle="1" w:styleId="AnnexFigure">
    <w:name w:val="Annex Figure"/>
    <w:basedOn w:val="Normal"/>
    <w:next w:val="Normal"/>
    <w:rsid w:val="00286CD0"/>
    <w:pPr>
      <w:numPr>
        <w:numId w:val="26"/>
      </w:numPr>
      <w:spacing w:before="120" w:after="120"/>
      <w:jc w:val="center"/>
    </w:pPr>
    <w:rPr>
      <w:rFonts w:eastAsia="Calibri" w:cs="Calibri"/>
      <w:i/>
      <w:szCs w:val="22"/>
      <w:lang w:eastAsia="en-GB"/>
    </w:rPr>
  </w:style>
  <w:style w:type="paragraph" w:customStyle="1" w:styleId="AnnexHeading1">
    <w:name w:val="Annex Heading 1"/>
    <w:basedOn w:val="Normal"/>
    <w:next w:val="BodyText"/>
    <w:rsid w:val="00286CD0"/>
    <w:pPr>
      <w:numPr>
        <w:numId w:val="29"/>
      </w:numPr>
      <w:spacing w:before="120" w:after="120"/>
    </w:pPr>
    <w:rPr>
      <w:rFonts w:eastAsia="Calibri" w:cs="Arial"/>
      <w:b/>
      <w:caps/>
      <w:szCs w:val="22"/>
      <w:lang w:eastAsia="en-GB"/>
    </w:rPr>
  </w:style>
  <w:style w:type="paragraph" w:customStyle="1" w:styleId="AnnexHeading2">
    <w:name w:val="Annex Heading 2"/>
    <w:basedOn w:val="Normal"/>
    <w:next w:val="BodyText"/>
    <w:rsid w:val="00286CD0"/>
    <w:pPr>
      <w:numPr>
        <w:ilvl w:val="1"/>
        <w:numId w:val="29"/>
      </w:numPr>
      <w:spacing w:before="120" w:after="120"/>
    </w:pPr>
    <w:rPr>
      <w:rFonts w:eastAsia="Calibri" w:cs="Arial"/>
      <w:b/>
      <w:szCs w:val="22"/>
      <w:lang w:eastAsia="en-GB"/>
    </w:rPr>
  </w:style>
  <w:style w:type="paragraph" w:customStyle="1" w:styleId="AnnexHeading3">
    <w:name w:val="Annex Heading 3"/>
    <w:basedOn w:val="Normal"/>
    <w:next w:val="Normal"/>
    <w:rsid w:val="00286CD0"/>
    <w:pPr>
      <w:numPr>
        <w:ilvl w:val="2"/>
        <w:numId w:val="29"/>
      </w:numPr>
      <w:spacing w:before="120" w:after="120"/>
    </w:pPr>
    <w:rPr>
      <w:rFonts w:eastAsia="Calibri" w:cs="Arial"/>
      <w:szCs w:val="22"/>
      <w:lang w:eastAsia="en-GB"/>
    </w:rPr>
  </w:style>
  <w:style w:type="character" w:customStyle="1" w:styleId="TitleChar">
    <w:name w:val="Title Char"/>
    <w:basedOn w:val="DefaultParagraphFont"/>
    <w:link w:val="Title"/>
    <w:rsid w:val="00421D50"/>
    <w:rPr>
      <w:rFonts w:ascii="Arial" w:hAnsi="Arial" w:cs="Arial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note from ANM to ANIS Working Group</vt:lpstr>
    </vt:vector>
  </TitlesOfParts>
  <Company>DFO-MPO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creator>Seamus Doyle</dc:creator>
  <cp:lastModifiedBy>Seamus Doyle</cp:lastModifiedBy>
  <cp:revision>4</cp:revision>
  <cp:lastPrinted>2006-10-19T10:49:00Z</cp:lastPrinted>
  <dcterms:created xsi:type="dcterms:W3CDTF">2016-09-24T16:22:00Z</dcterms:created>
  <dcterms:modified xsi:type="dcterms:W3CDTF">2016-09-24T16:28:00Z</dcterms:modified>
</cp:coreProperties>
</file>